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90" w:rsidRPr="00E62371" w:rsidRDefault="00932690" w:rsidP="00410CDB">
      <w:pPr>
        <w:spacing w:line="360" w:lineRule="auto"/>
        <w:ind w:left="5760"/>
        <w:jc w:val="both"/>
        <w:rPr>
          <w:color w:val="454545" w:themeColor="text1"/>
          <w:sz w:val="22"/>
          <w:szCs w:val="22"/>
        </w:rPr>
      </w:pPr>
      <w:r w:rsidRPr="00E62371">
        <w:rPr>
          <w:color w:val="454545" w:themeColor="text1"/>
          <w:sz w:val="22"/>
          <w:szCs w:val="22"/>
        </w:rPr>
        <w:t xml:space="preserve">           </w:t>
      </w:r>
    </w:p>
    <w:p w:rsidR="00932690" w:rsidRPr="005063C8" w:rsidRDefault="00932690" w:rsidP="00410CDB">
      <w:pPr>
        <w:spacing w:line="360" w:lineRule="auto"/>
        <w:jc w:val="both"/>
        <w:rPr>
          <w:color w:val="F26334" w:themeColor="accent1"/>
          <w:sz w:val="22"/>
          <w:szCs w:val="22"/>
        </w:rPr>
      </w:pPr>
      <w:r w:rsidRPr="00E62371">
        <w:rPr>
          <w:color w:val="454545" w:themeColor="text1"/>
          <w:sz w:val="22"/>
          <w:szCs w:val="22"/>
        </w:rPr>
        <w:t xml:space="preserve"> </w:t>
      </w:r>
    </w:p>
    <w:p w:rsidR="00932690" w:rsidRDefault="00410CDB" w:rsidP="00AC7596">
      <w:pPr>
        <w:spacing w:line="360" w:lineRule="auto"/>
        <w:jc w:val="center"/>
        <w:rPr>
          <w:b/>
          <w:color w:val="F26334" w:themeColor="accent1"/>
          <w:sz w:val="28"/>
          <w:szCs w:val="28"/>
        </w:rPr>
      </w:pPr>
      <w:r w:rsidRPr="00410CDB">
        <w:rPr>
          <w:b/>
          <w:color w:val="F26334" w:themeColor="accent1"/>
          <w:sz w:val="28"/>
          <w:szCs w:val="28"/>
        </w:rPr>
        <w:t>E-spożywczak coraz bardziej popularny</w:t>
      </w:r>
    </w:p>
    <w:p w:rsidR="00932690" w:rsidRDefault="00932690" w:rsidP="00410CDB">
      <w:pPr>
        <w:spacing w:line="360" w:lineRule="auto"/>
        <w:jc w:val="both"/>
        <w:rPr>
          <w:b/>
          <w:color w:val="F26334" w:themeColor="accent1"/>
          <w:sz w:val="28"/>
          <w:szCs w:val="28"/>
        </w:rPr>
      </w:pPr>
    </w:p>
    <w:p w:rsidR="00410CDB" w:rsidRPr="005063C8" w:rsidRDefault="00410CDB" w:rsidP="00410CDB">
      <w:pPr>
        <w:spacing w:line="360" w:lineRule="auto"/>
        <w:jc w:val="both"/>
        <w:rPr>
          <w:b/>
          <w:color w:val="F26334" w:themeColor="accent1"/>
          <w:sz w:val="28"/>
          <w:szCs w:val="28"/>
        </w:rPr>
      </w:pPr>
    </w:p>
    <w:p w:rsidR="00410CDB" w:rsidRPr="00410CDB" w:rsidRDefault="00410CDB" w:rsidP="00410CDB">
      <w:pPr>
        <w:spacing w:line="360" w:lineRule="auto"/>
        <w:jc w:val="both"/>
        <w:rPr>
          <w:b/>
          <w:color w:val="454545" w:themeColor="text1"/>
          <w:sz w:val="22"/>
          <w:szCs w:val="22"/>
        </w:rPr>
      </w:pPr>
      <w:r w:rsidRPr="00410CDB">
        <w:rPr>
          <w:b/>
          <w:color w:val="454545" w:themeColor="text1"/>
          <w:sz w:val="22"/>
          <w:szCs w:val="22"/>
        </w:rPr>
        <w:t>Sprzedaż produktów spożywczych w kanałach online w Polsce jest coraz popularniejsza. Jednak proces ten wymaga integracji wielu podmiotów i procesów. Bez rozwiązań usprawniających standaryzację nie ma mowy o efektywności sektora e-grocery.</w:t>
      </w:r>
    </w:p>
    <w:p w:rsidR="00410CDB" w:rsidRPr="00410CDB" w:rsidRDefault="00410CDB" w:rsidP="00410CDB">
      <w:pPr>
        <w:spacing w:line="360" w:lineRule="auto"/>
        <w:jc w:val="both"/>
        <w:rPr>
          <w:color w:val="454545" w:themeColor="text1"/>
          <w:sz w:val="22"/>
          <w:szCs w:val="22"/>
        </w:rPr>
      </w:pPr>
      <w:r w:rsidRPr="00410CDB">
        <w:rPr>
          <w:color w:val="454545" w:themeColor="text1"/>
          <w:sz w:val="22"/>
          <w:szCs w:val="22"/>
        </w:rPr>
        <w:t xml:space="preserve">Jeszcze w roku 2019 poziom sprzedaży artykułów spożywczych online w Polsce szacowano na poziomie poniżej 1% w łącznej sprzedaży FMCG, głównie w dużych miastach. Dzisiaj </w:t>
      </w:r>
      <w:r>
        <w:rPr>
          <w:color w:val="454545" w:themeColor="text1"/>
          <w:sz w:val="22"/>
          <w:szCs w:val="22"/>
        </w:rPr>
        <w:br/>
      </w:r>
      <w:r w:rsidRPr="00410CDB">
        <w:rPr>
          <w:color w:val="454545" w:themeColor="text1"/>
          <w:sz w:val="22"/>
          <w:szCs w:val="22"/>
        </w:rPr>
        <w:t>e-grocery stało się zjawiskiem znacznie bardziej</w:t>
      </w:r>
      <w:r>
        <w:rPr>
          <w:color w:val="454545" w:themeColor="text1"/>
          <w:sz w:val="22"/>
          <w:szCs w:val="22"/>
        </w:rPr>
        <w:t xml:space="preserve"> powszechnym. Najnowszy raport </w:t>
      </w:r>
      <w:r>
        <w:rPr>
          <w:i/>
          <w:color w:val="454545" w:themeColor="text1"/>
          <w:sz w:val="22"/>
          <w:szCs w:val="22"/>
        </w:rPr>
        <w:t>E</w:t>
      </w:r>
      <w:r w:rsidRPr="00410CDB">
        <w:rPr>
          <w:i/>
          <w:color w:val="454545" w:themeColor="text1"/>
          <w:sz w:val="22"/>
          <w:szCs w:val="22"/>
        </w:rPr>
        <w:t>-grocery na świecie i w Polsce. Czy konsumenci są gotowi na zakupy spożywcze online?</w:t>
      </w:r>
      <w:r w:rsidRPr="00410CDB">
        <w:rPr>
          <w:color w:val="454545" w:themeColor="text1"/>
          <w:sz w:val="22"/>
          <w:szCs w:val="22"/>
        </w:rPr>
        <w:t xml:space="preserve"> przygotowany przez Sieć Badawczą Łukasiewicz – Instytut Logistyki i Magazynowania na zlecenie GS1</w:t>
      </w:r>
      <w:r w:rsidR="00AC7596">
        <w:rPr>
          <w:color w:val="454545" w:themeColor="text1"/>
          <w:sz w:val="22"/>
          <w:szCs w:val="22"/>
        </w:rPr>
        <w:t xml:space="preserve"> Polska</w:t>
      </w:r>
      <w:r w:rsidRPr="00410CDB">
        <w:rPr>
          <w:color w:val="454545" w:themeColor="text1"/>
          <w:sz w:val="22"/>
          <w:szCs w:val="22"/>
        </w:rPr>
        <w:t xml:space="preserve"> to pogłębiona analiza rynku e-grocery w Polsce i potencjału jego rozwoju. Publikacja omawia specyfikę rynku e-grocery w Polsce oraz wszystkie modele obsługi sprzedaży w tym sektorze.</w:t>
      </w:r>
    </w:p>
    <w:p w:rsidR="00410CDB" w:rsidRPr="00410CDB" w:rsidRDefault="00410CDB" w:rsidP="00410CDB">
      <w:pPr>
        <w:spacing w:line="360" w:lineRule="auto"/>
        <w:jc w:val="both"/>
        <w:rPr>
          <w:b/>
          <w:color w:val="454545" w:themeColor="text1"/>
          <w:sz w:val="22"/>
          <w:szCs w:val="22"/>
        </w:rPr>
      </w:pPr>
      <w:r w:rsidRPr="00410CDB">
        <w:rPr>
          <w:b/>
          <w:color w:val="454545" w:themeColor="text1"/>
          <w:sz w:val="22"/>
          <w:szCs w:val="22"/>
        </w:rPr>
        <w:t>Rynek e-grocery rośnie jak na drożdżach</w:t>
      </w:r>
    </w:p>
    <w:p w:rsidR="00410CDB" w:rsidRPr="00410CDB" w:rsidRDefault="00410CDB" w:rsidP="00410CDB">
      <w:pPr>
        <w:spacing w:line="360" w:lineRule="auto"/>
        <w:jc w:val="both"/>
        <w:rPr>
          <w:color w:val="454545" w:themeColor="text1"/>
          <w:sz w:val="22"/>
          <w:szCs w:val="22"/>
        </w:rPr>
      </w:pPr>
      <w:r w:rsidRPr="00410CDB">
        <w:rPr>
          <w:color w:val="454545" w:themeColor="text1"/>
          <w:sz w:val="22"/>
          <w:szCs w:val="22"/>
        </w:rPr>
        <w:t>Jak wynika z raportu GS1</w:t>
      </w:r>
      <w:r w:rsidR="00AC7596">
        <w:rPr>
          <w:color w:val="454545" w:themeColor="text1"/>
          <w:sz w:val="22"/>
          <w:szCs w:val="22"/>
        </w:rPr>
        <w:t xml:space="preserve"> Polska</w:t>
      </w:r>
      <w:r w:rsidRPr="00410CDB">
        <w:rPr>
          <w:color w:val="454545" w:themeColor="text1"/>
          <w:sz w:val="22"/>
          <w:szCs w:val="22"/>
        </w:rPr>
        <w:t>, w 2020 r. e-zakupów produktów spożywczych dokonało 28% polskich internaut</w:t>
      </w:r>
      <w:r>
        <w:rPr>
          <w:color w:val="454545" w:themeColor="text1"/>
          <w:sz w:val="22"/>
          <w:szCs w:val="22"/>
        </w:rPr>
        <w:t>ów, co przekłada się na 65%</w:t>
      </w:r>
      <w:r w:rsidRPr="00410CDB">
        <w:rPr>
          <w:color w:val="454545" w:themeColor="text1"/>
          <w:sz w:val="22"/>
          <w:szCs w:val="22"/>
        </w:rPr>
        <w:t xml:space="preserve"> wzrost liczby e-konsumentów w tym sektorze. Z kolei prognozy PwC wskazują na istotny wzrost wartości e-grocery w latach 2022-2026. </w:t>
      </w:r>
      <w:r>
        <w:rPr>
          <w:color w:val="454545" w:themeColor="text1"/>
          <w:sz w:val="22"/>
          <w:szCs w:val="22"/>
        </w:rPr>
        <w:br/>
      </w:r>
      <w:r w:rsidRPr="00410CDB">
        <w:rPr>
          <w:color w:val="454545" w:themeColor="text1"/>
          <w:sz w:val="22"/>
          <w:szCs w:val="22"/>
        </w:rPr>
        <w:t>Z szacunków wynika, że sprzedaż produktów spożywczych online będzie rosła najszybciej, średnio nawet na poziomie 40% rocznie. Autorzy raportu przywołują analizę przeprowadzoną przez PwC, z której wynika, że w 2026 r. wartość brutto polskiego rynku e-grocery osiągnie poziom 18 mld złotych, stanowiąc ponad 11% łącznej wartości brutto sprzedaży online.</w:t>
      </w:r>
    </w:p>
    <w:p w:rsidR="00410CDB" w:rsidRPr="00410CDB" w:rsidRDefault="00410CDB" w:rsidP="00410CDB">
      <w:pPr>
        <w:spacing w:line="360" w:lineRule="auto"/>
        <w:jc w:val="both"/>
        <w:rPr>
          <w:b/>
          <w:color w:val="454545" w:themeColor="text1"/>
          <w:sz w:val="22"/>
          <w:szCs w:val="22"/>
        </w:rPr>
      </w:pPr>
      <w:r w:rsidRPr="00410CDB">
        <w:rPr>
          <w:b/>
          <w:color w:val="454545" w:themeColor="text1"/>
          <w:sz w:val="22"/>
          <w:szCs w:val="22"/>
        </w:rPr>
        <w:t>Standaryzacja potrzebna od zaraz</w:t>
      </w:r>
    </w:p>
    <w:p w:rsidR="00410CDB" w:rsidRPr="00410CDB" w:rsidRDefault="00410CDB" w:rsidP="00410CDB">
      <w:pPr>
        <w:spacing w:line="360" w:lineRule="auto"/>
        <w:jc w:val="both"/>
        <w:rPr>
          <w:color w:val="454545" w:themeColor="text1"/>
          <w:sz w:val="22"/>
          <w:szCs w:val="22"/>
        </w:rPr>
      </w:pPr>
      <w:r w:rsidRPr="00410CDB">
        <w:rPr>
          <w:color w:val="454545" w:themeColor="text1"/>
          <w:sz w:val="22"/>
          <w:szCs w:val="22"/>
        </w:rPr>
        <w:t xml:space="preserve">E-grocery integruje wiele podmiotów – nie tylko sprzedawców i kupujących, ale także firmy zaangażowane w realizację dostaw. Uwzględnia także różnorodne procesy, m.in. przygotowanie i odpowiednią prezentację oferty produktowej, kompletację zróżnicowanych towarowo zamówień, ich pakowanie, dystrybucję zamówień do odbiorców z koniecznością zapewnienia specyficznych warunków dostaw czy obsługę zwrotów. Autorzy raportu </w:t>
      </w:r>
      <w:r w:rsidR="00832193">
        <w:rPr>
          <w:color w:val="454545" w:themeColor="text1"/>
          <w:sz w:val="22"/>
          <w:szCs w:val="22"/>
        </w:rPr>
        <w:br/>
      </w:r>
      <w:r w:rsidRPr="00410CDB">
        <w:rPr>
          <w:i/>
          <w:color w:val="454545" w:themeColor="text1"/>
          <w:sz w:val="22"/>
          <w:szCs w:val="22"/>
        </w:rPr>
        <w:t>E-grocery na świecie i w Polsce</w:t>
      </w:r>
      <w:r w:rsidRPr="00410CDB">
        <w:rPr>
          <w:color w:val="454545" w:themeColor="text1"/>
          <w:sz w:val="22"/>
          <w:szCs w:val="22"/>
        </w:rPr>
        <w:t xml:space="preserve"> wskazują, że zastosowanie standardów identyfikacyjnych </w:t>
      </w:r>
      <w:r>
        <w:rPr>
          <w:color w:val="454545" w:themeColor="text1"/>
          <w:sz w:val="22"/>
          <w:szCs w:val="22"/>
        </w:rPr>
        <w:br/>
      </w:r>
      <w:r w:rsidRPr="00410CDB">
        <w:rPr>
          <w:color w:val="454545" w:themeColor="text1"/>
          <w:sz w:val="22"/>
          <w:szCs w:val="22"/>
        </w:rPr>
        <w:t>i komunikacyjnych GS1 wydaje się nieodzowne dla podniesienia efektywności operacyjnej sektora e-grocery.</w:t>
      </w:r>
    </w:p>
    <w:p w:rsidR="00410CDB" w:rsidRPr="00410CDB" w:rsidRDefault="00410CDB" w:rsidP="00410CDB">
      <w:pPr>
        <w:spacing w:line="360" w:lineRule="auto"/>
        <w:jc w:val="both"/>
        <w:rPr>
          <w:color w:val="454545" w:themeColor="text1"/>
          <w:sz w:val="22"/>
          <w:szCs w:val="22"/>
        </w:rPr>
      </w:pPr>
      <w:r w:rsidRPr="00410CDB">
        <w:rPr>
          <w:color w:val="454545" w:themeColor="text1"/>
          <w:sz w:val="22"/>
          <w:szCs w:val="22"/>
        </w:rPr>
        <w:t xml:space="preserve">– W procesie identyfikacji i znakowania towarów, przesyłek i lokalizacji wykorzystywane są w większości standardowe kody kreskowe. Przesyłki wysyłane do klientów mają etykietę logistyczną zgodną ze standardem operatorów KEP realizujących dystrybucję zleconą przez interfejsy webowe. Jednak nowi na rynku dostawcy artykułów spożywczych nie korzystają </w:t>
      </w:r>
      <w:r>
        <w:rPr>
          <w:color w:val="454545" w:themeColor="text1"/>
          <w:sz w:val="22"/>
          <w:szCs w:val="22"/>
        </w:rPr>
        <w:br/>
        <w:t>w tej chwili ze standardu GS1 -</w:t>
      </w:r>
      <w:r w:rsidRPr="00410CDB">
        <w:rPr>
          <w:color w:val="454545" w:themeColor="text1"/>
          <w:sz w:val="22"/>
          <w:szCs w:val="22"/>
        </w:rPr>
        <w:t xml:space="preserve"> ich aktywizację należy uznać za kierunek rozwoju </w:t>
      </w:r>
      <w:r>
        <w:rPr>
          <w:color w:val="454545" w:themeColor="text1"/>
          <w:sz w:val="22"/>
          <w:szCs w:val="22"/>
        </w:rPr>
        <w:br/>
        <w:t>i optymalizacji – podkreśla Magdalena Krasoń-Wałęsiak, e-commerce Menedżer w GS1 Polska</w:t>
      </w:r>
      <w:r w:rsidRPr="00410CDB">
        <w:rPr>
          <w:color w:val="454545" w:themeColor="text1"/>
          <w:sz w:val="22"/>
          <w:szCs w:val="22"/>
        </w:rPr>
        <w:t>.</w:t>
      </w:r>
    </w:p>
    <w:p w:rsidR="00410CDB" w:rsidRPr="00410CDB" w:rsidRDefault="00410CDB" w:rsidP="00410CDB">
      <w:pPr>
        <w:spacing w:line="360" w:lineRule="auto"/>
        <w:jc w:val="both"/>
        <w:rPr>
          <w:b/>
          <w:color w:val="454545" w:themeColor="text1"/>
          <w:sz w:val="22"/>
          <w:szCs w:val="22"/>
        </w:rPr>
      </w:pPr>
      <w:r w:rsidRPr="00410CDB">
        <w:rPr>
          <w:b/>
          <w:color w:val="454545" w:themeColor="text1"/>
          <w:sz w:val="22"/>
          <w:szCs w:val="22"/>
        </w:rPr>
        <w:t>Kod kreskowy to dopiero początek</w:t>
      </w:r>
    </w:p>
    <w:p w:rsidR="00410CDB" w:rsidRPr="00410CDB" w:rsidRDefault="00410CDB" w:rsidP="00410CDB">
      <w:pPr>
        <w:spacing w:line="360" w:lineRule="auto"/>
        <w:jc w:val="both"/>
        <w:rPr>
          <w:color w:val="454545" w:themeColor="text1"/>
          <w:sz w:val="22"/>
          <w:szCs w:val="22"/>
        </w:rPr>
      </w:pPr>
      <w:r w:rsidRPr="00410CDB">
        <w:rPr>
          <w:color w:val="454545" w:themeColor="text1"/>
          <w:sz w:val="22"/>
          <w:szCs w:val="22"/>
        </w:rPr>
        <w:t xml:space="preserve">Jak podają autorzy raportu, na koniec 2020 r. Uczestnikami Systemu GS1 w Polsce było prawie 30 tysięcy przedsiębiorstw – najliczniejszą grupę stanowili producenci. Wśród nich najsilniej reprezentowaną branżą była produkcja artykułów spożywczych (prawie 4,5 tysiąca firm). Niektórzy z nich budują własne sklepy internetowe lub sprzedają na internetowych platformach handlowych. Przeprowadzone przez Sieć Badawczą Łukasiewicz – Instytut Logistyki i Magazynowania badanie wskazuje, że na obecnym etapie rozwoju e-grocery standardy GS1 nie są jeszcze powszechnie stosowane. </w:t>
      </w:r>
    </w:p>
    <w:p w:rsidR="00410CDB" w:rsidRPr="00410CDB" w:rsidRDefault="00410CDB" w:rsidP="00410CDB">
      <w:pPr>
        <w:spacing w:line="360" w:lineRule="auto"/>
        <w:jc w:val="both"/>
        <w:rPr>
          <w:color w:val="454545" w:themeColor="text1"/>
          <w:sz w:val="22"/>
          <w:szCs w:val="22"/>
        </w:rPr>
      </w:pPr>
      <w:r w:rsidRPr="00410CDB">
        <w:rPr>
          <w:color w:val="454545" w:themeColor="text1"/>
          <w:sz w:val="22"/>
          <w:szCs w:val="22"/>
        </w:rPr>
        <w:t xml:space="preserve">– Standaryzacja może stać się w przyszłości istotnym katalizatorem rozwoju e-grocery. Najbardziej perspektywicznym obszarem wdrażania standardów GS1 w ramach e-grocery jest wdrażanie modeli danych produktowych, które zapewnią sprzedawcom i dostawcom </w:t>
      </w:r>
      <w:r>
        <w:rPr>
          <w:color w:val="454545" w:themeColor="text1"/>
          <w:sz w:val="22"/>
          <w:szCs w:val="22"/>
        </w:rPr>
        <w:br/>
      </w:r>
      <w:r w:rsidRPr="00410CDB">
        <w:rPr>
          <w:color w:val="454545" w:themeColor="text1"/>
          <w:sz w:val="22"/>
          <w:szCs w:val="22"/>
        </w:rPr>
        <w:t xml:space="preserve">e-grocery możliwość kompleksowej i jednoznacznej identyfikacji danych produktowych, </w:t>
      </w:r>
      <w:r>
        <w:rPr>
          <w:color w:val="454545" w:themeColor="text1"/>
          <w:sz w:val="22"/>
          <w:szCs w:val="22"/>
        </w:rPr>
        <w:br/>
      </w:r>
      <w:r w:rsidRPr="00410CDB">
        <w:rPr>
          <w:color w:val="454545" w:themeColor="text1"/>
          <w:sz w:val="22"/>
          <w:szCs w:val="22"/>
        </w:rPr>
        <w:t>a finalnie bezpieczną i sprawną obsługę procesów sprzedaży –</w:t>
      </w:r>
      <w:r w:rsidR="00695D2E">
        <w:rPr>
          <w:color w:val="454545" w:themeColor="text1"/>
          <w:sz w:val="22"/>
          <w:szCs w:val="22"/>
        </w:rPr>
        <w:t xml:space="preserve"> komentuje dr hab. Arkadiusz Kawa, Dyrektor Sieci Badawczej</w:t>
      </w:r>
      <w:r w:rsidR="00695D2E" w:rsidRPr="00695D2E">
        <w:rPr>
          <w:color w:val="454545" w:themeColor="text1"/>
          <w:sz w:val="22"/>
          <w:szCs w:val="22"/>
        </w:rPr>
        <w:t xml:space="preserve"> Łukasiewicz – Instytut</w:t>
      </w:r>
      <w:r w:rsidR="00695D2E">
        <w:rPr>
          <w:color w:val="454545" w:themeColor="text1"/>
          <w:sz w:val="22"/>
          <w:szCs w:val="22"/>
        </w:rPr>
        <w:t>u</w:t>
      </w:r>
      <w:r w:rsidR="00695D2E" w:rsidRPr="00695D2E">
        <w:rPr>
          <w:color w:val="454545" w:themeColor="text1"/>
          <w:sz w:val="22"/>
          <w:szCs w:val="22"/>
        </w:rPr>
        <w:t xml:space="preserve"> Logistyki i Magazynowania</w:t>
      </w:r>
      <w:r>
        <w:rPr>
          <w:color w:val="454545" w:themeColor="text1"/>
          <w:sz w:val="22"/>
          <w:szCs w:val="22"/>
        </w:rPr>
        <w:t>.</w:t>
      </w:r>
    </w:p>
    <w:p w:rsidR="00410CDB" w:rsidRDefault="00410CDB" w:rsidP="00410CDB">
      <w:pPr>
        <w:spacing w:line="360" w:lineRule="auto"/>
        <w:jc w:val="both"/>
        <w:rPr>
          <w:color w:val="454545" w:themeColor="text1"/>
          <w:sz w:val="22"/>
          <w:szCs w:val="22"/>
        </w:rPr>
      </w:pPr>
    </w:p>
    <w:p w:rsidR="00932690" w:rsidRDefault="00932690" w:rsidP="00410CDB">
      <w:pPr>
        <w:spacing w:line="360" w:lineRule="auto"/>
        <w:jc w:val="both"/>
        <w:rPr>
          <w:color w:val="454545" w:themeColor="text1"/>
          <w:sz w:val="22"/>
          <w:szCs w:val="22"/>
        </w:rPr>
      </w:pPr>
    </w:p>
    <w:p w:rsidR="00832193" w:rsidRDefault="00832193" w:rsidP="00410CDB">
      <w:pPr>
        <w:spacing w:line="360" w:lineRule="auto"/>
        <w:jc w:val="both"/>
        <w:rPr>
          <w:color w:val="454545" w:themeColor="text1"/>
          <w:sz w:val="22"/>
          <w:szCs w:val="22"/>
        </w:rPr>
      </w:pPr>
    </w:p>
    <w:p w:rsidR="00832193" w:rsidRDefault="00832193" w:rsidP="00410CDB">
      <w:pPr>
        <w:spacing w:line="360" w:lineRule="auto"/>
        <w:jc w:val="both"/>
        <w:rPr>
          <w:color w:val="454545" w:themeColor="text1"/>
          <w:sz w:val="22"/>
          <w:szCs w:val="22"/>
        </w:rPr>
      </w:pPr>
    </w:p>
    <w:p w:rsidR="00832193" w:rsidRPr="00E62371" w:rsidRDefault="00832193" w:rsidP="00410CDB">
      <w:pPr>
        <w:spacing w:line="360" w:lineRule="auto"/>
        <w:jc w:val="both"/>
        <w:rPr>
          <w:color w:val="454545" w:themeColor="text1"/>
          <w:sz w:val="22"/>
          <w:szCs w:val="22"/>
        </w:rPr>
      </w:pPr>
    </w:p>
    <w:p w:rsidR="00932690" w:rsidRPr="00E62371" w:rsidRDefault="00932690" w:rsidP="00410CDB">
      <w:pPr>
        <w:spacing w:line="360" w:lineRule="auto"/>
        <w:jc w:val="both"/>
        <w:rPr>
          <w:color w:val="454545" w:themeColor="text1"/>
          <w:sz w:val="22"/>
          <w:szCs w:val="22"/>
        </w:rPr>
      </w:pPr>
      <w:r w:rsidRPr="00E62371">
        <w:rPr>
          <w:color w:val="454545" w:themeColor="text1"/>
          <w:sz w:val="22"/>
          <w:szCs w:val="22"/>
        </w:rPr>
        <w:t>###</w:t>
      </w:r>
    </w:p>
    <w:p w:rsidR="00932690" w:rsidRPr="00E62371" w:rsidRDefault="00932690" w:rsidP="00410CDB">
      <w:pPr>
        <w:spacing w:line="360" w:lineRule="auto"/>
        <w:jc w:val="both"/>
        <w:rPr>
          <w:color w:val="454545" w:themeColor="text1"/>
          <w:sz w:val="22"/>
          <w:szCs w:val="22"/>
        </w:rPr>
      </w:pPr>
      <w:r w:rsidRPr="00E62371">
        <w:rPr>
          <w:color w:val="454545" w:themeColor="text1"/>
          <w:sz w:val="22"/>
          <w:szCs w:val="22"/>
        </w:rPr>
        <w:t>Kontakt:</w:t>
      </w:r>
    </w:p>
    <w:p w:rsidR="00932690" w:rsidRPr="00E62371" w:rsidRDefault="00932690" w:rsidP="00410CDB">
      <w:pPr>
        <w:spacing w:line="360" w:lineRule="auto"/>
        <w:jc w:val="both"/>
        <w:rPr>
          <w:color w:val="454545" w:themeColor="text1"/>
          <w:sz w:val="22"/>
          <w:szCs w:val="22"/>
        </w:rPr>
      </w:pPr>
      <w:r w:rsidRPr="00E62371">
        <w:rPr>
          <w:color w:val="454545" w:themeColor="text1"/>
          <w:sz w:val="22"/>
          <w:szCs w:val="22"/>
        </w:rPr>
        <w:t>Marta Szymborska, Menedżer ds. Komunikacji, PR i CSR</w:t>
      </w:r>
    </w:p>
    <w:p w:rsidR="00932690" w:rsidRPr="00832193" w:rsidRDefault="00932690" w:rsidP="00410CDB">
      <w:pPr>
        <w:spacing w:line="360" w:lineRule="auto"/>
        <w:jc w:val="both"/>
        <w:rPr>
          <w:color w:val="454545" w:themeColor="text1"/>
          <w:sz w:val="22"/>
          <w:szCs w:val="22"/>
        </w:rPr>
      </w:pPr>
      <w:r w:rsidRPr="00832193">
        <w:rPr>
          <w:color w:val="454545" w:themeColor="text1"/>
          <w:sz w:val="22"/>
          <w:szCs w:val="22"/>
        </w:rPr>
        <w:t>e-mail: marta.szymborska@gs1pl.org; tel. kom.: 887 889 705</w:t>
      </w:r>
    </w:p>
    <w:p w:rsidR="00932690" w:rsidRPr="00600F80" w:rsidRDefault="00932690" w:rsidP="00410CDB">
      <w:pPr>
        <w:spacing w:line="360" w:lineRule="auto"/>
        <w:jc w:val="both"/>
        <w:rPr>
          <w:b/>
          <w:color w:val="454545" w:themeColor="text1"/>
          <w:sz w:val="22"/>
          <w:szCs w:val="22"/>
        </w:rPr>
      </w:pPr>
      <w:r>
        <w:rPr>
          <w:b/>
          <w:color w:val="454545" w:themeColor="text1"/>
          <w:sz w:val="22"/>
          <w:szCs w:val="22"/>
        </w:rPr>
        <w:t xml:space="preserve">O </w:t>
      </w:r>
      <w:r w:rsidRPr="00600F80">
        <w:rPr>
          <w:b/>
          <w:color w:val="454545" w:themeColor="text1"/>
          <w:sz w:val="22"/>
          <w:szCs w:val="22"/>
        </w:rPr>
        <w:t>GS1 Polska</w:t>
      </w:r>
      <w:r w:rsidRPr="00E62371">
        <w:rPr>
          <w:color w:val="454545" w:themeColor="text1"/>
          <w:sz w:val="22"/>
          <w:szCs w:val="22"/>
        </w:rPr>
        <w:t xml:space="preserve"> – zarządza Systemem GS1 w Polsce. Jako jedyna upoważniona organizacja przyjmuje firmy i instytucje z Polski i UE do Systemu GS1 oraz nadaje im uprawnienia </w:t>
      </w:r>
      <w:r w:rsidRPr="00E62371">
        <w:rPr>
          <w:color w:val="454545" w:themeColor="text1"/>
          <w:sz w:val="22"/>
          <w:szCs w:val="22"/>
        </w:rPr>
        <w:br/>
        <w:t>do stosowania kodów kreskowych GS1. Wspiera Uczestników Systemu</w:t>
      </w:r>
      <w:r w:rsidR="00F04B0C">
        <w:rPr>
          <w:color w:val="454545" w:themeColor="text1"/>
          <w:sz w:val="22"/>
          <w:szCs w:val="22"/>
        </w:rPr>
        <w:t xml:space="preserve"> GS1</w:t>
      </w:r>
      <w:r w:rsidRPr="00E62371">
        <w:rPr>
          <w:color w:val="454545" w:themeColor="text1"/>
          <w:sz w:val="22"/>
          <w:szCs w:val="22"/>
        </w:rPr>
        <w:t xml:space="preserve"> w efektywnym wdrażaniu standardów GS1, stanowiących zbiór wielobranżowych rozwiązań i narzędzi identyfikacyjnych oraz komunikacyjnych. Opracowuje rozwiązania krajowe oraz bierze </w:t>
      </w:r>
      <w:r w:rsidRPr="00600F80">
        <w:rPr>
          <w:color w:val="454545" w:themeColor="text1"/>
          <w:sz w:val="22"/>
          <w:szCs w:val="22"/>
        </w:rPr>
        <w:t>aktywny udział w rozwijaniu globalnych standardów i nowych zastosowań.</w:t>
      </w:r>
    </w:p>
    <w:p w:rsidR="00932690" w:rsidRPr="00E62371" w:rsidRDefault="00932690" w:rsidP="00410CDB">
      <w:pPr>
        <w:spacing w:line="360" w:lineRule="auto"/>
        <w:jc w:val="both"/>
        <w:rPr>
          <w:color w:val="454545" w:themeColor="text1"/>
          <w:sz w:val="22"/>
          <w:szCs w:val="22"/>
        </w:rPr>
      </w:pPr>
      <w:r w:rsidRPr="00E62371">
        <w:rPr>
          <w:color w:val="454545" w:themeColor="text1"/>
          <w:sz w:val="22"/>
          <w:szCs w:val="22"/>
        </w:rPr>
        <w:t xml:space="preserve">Więcej informacji </w:t>
      </w:r>
      <w:hyperlink r:id="rId8" w:history="1">
        <w:r w:rsidRPr="00DA302D">
          <w:rPr>
            <w:rStyle w:val="Hipercze"/>
            <w:sz w:val="22"/>
            <w:szCs w:val="22"/>
          </w:rPr>
          <w:t>www.gs1pl.org</w:t>
        </w:r>
      </w:hyperlink>
      <w:r>
        <w:rPr>
          <w:color w:val="454545" w:themeColor="text1"/>
          <w:sz w:val="22"/>
          <w:szCs w:val="22"/>
        </w:rPr>
        <w:t xml:space="preserve"> </w:t>
      </w:r>
    </w:p>
    <w:p w:rsidR="00932690" w:rsidRPr="00E62371" w:rsidRDefault="00932690" w:rsidP="00410CDB">
      <w:pPr>
        <w:spacing w:line="360" w:lineRule="auto"/>
        <w:jc w:val="both"/>
        <w:rPr>
          <w:color w:val="454545" w:themeColor="text1"/>
          <w:sz w:val="22"/>
          <w:szCs w:val="22"/>
        </w:rPr>
      </w:pPr>
      <w:r w:rsidRPr="00E62371">
        <w:rPr>
          <w:color w:val="454545" w:themeColor="text1"/>
          <w:sz w:val="22"/>
          <w:szCs w:val="22"/>
        </w:rPr>
        <w:t xml:space="preserve"> </w:t>
      </w:r>
    </w:p>
    <w:p w:rsidR="00932690" w:rsidRPr="00E62371" w:rsidRDefault="00932690" w:rsidP="00410CDB">
      <w:pPr>
        <w:spacing w:line="360" w:lineRule="auto"/>
        <w:jc w:val="both"/>
        <w:rPr>
          <w:color w:val="454545" w:themeColor="text1"/>
          <w:sz w:val="22"/>
          <w:szCs w:val="22"/>
        </w:rPr>
      </w:pPr>
      <w:r w:rsidRPr="00E62371">
        <w:rPr>
          <w:color w:val="454545" w:themeColor="text1"/>
          <w:sz w:val="22"/>
          <w:szCs w:val="22"/>
        </w:rPr>
        <w:t xml:space="preserve"> </w:t>
      </w:r>
    </w:p>
    <w:p w:rsidR="00932690" w:rsidRPr="00E62371" w:rsidRDefault="00932690" w:rsidP="00410CDB">
      <w:pPr>
        <w:spacing w:line="360" w:lineRule="auto"/>
        <w:jc w:val="both"/>
        <w:rPr>
          <w:color w:val="454545" w:themeColor="text1"/>
          <w:sz w:val="22"/>
          <w:szCs w:val="22"/>
        </w:rPr>
      </w:pPr>
    </w:p>
    <w:p w:rsidR="00BB786D" w:rsidRPr="009514B7" w:rsidRDefault="00BB786D" w:rsidP="00410CDB">
      <w:pPr>
        <w:spacing w:after="0"/>
        <w:jc w:val="both"/>
        <w:rPr>
          <w:szCs w:val="22"/>
        </w:rPr>
      </w:pPr>
    </w:p>
    <w:sectPr w:rsidR="00BB786D" w:rsidRPr="009514B7" w:rsidSect="00D86E40">
      <w:footerReference w:type="even" r:id="rId9"/>
      <w:footerReference w:type="default" r:id="rId10"/>
      <w:headerReference w:type="first" r:id="rId11"/>
      <w:pgSz w:w="11909" w:h="16834" w:code="9"/>
      <w:pgMar w:top="850" w:right="850" w:bottom="850" w:left="850" w:header="2549" w:footer="56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ADA2" w16cex:dateUtc="2021-09-10T08:10:00Z"/>
  <w16cex:commentExtensible w16cex:durableId="24E5ADCC" w16cex:dateUtc="2021-09-10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7623D" w16cid:durableId="24E5ADA2"/>
  <w16cid:commentId w16cid:paraId="5A1E77DB" w16cid:durableId="24E5AD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D8" w:rsidRDefault="00081BD8" w:rsidP="00443F98">
      <w:r>
        <w:separator/>
      </w:r>
    </w:p>
  </w:endnote>
  <w:endnote w:type="continuationSeparator" w:id="0">
    <w:p w:rsidR="00081BD8" w:rsidRDefault="00081BD8"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0C" w:rsidRDefault="00C55F0C" w:rsidP="003946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55F0C" w:rsidRDefault="00C55F0C" w:rsidP="00D800F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393"/>
      <w:gridCol w:w="3393"/>
    </w:tblGrid>
    <w:tr w:rsidR="00C55F0C" w:rsidTr="00AD4CAC">
      <w:trPr>
        <w:cantSplit/>
        <w:trHeight w:hRule="exact" w:val="1022"/>
      </w:trPr>
      <w:tc>
        <w:tcPr>
          <w:tcW w:w="1676" w:type="pct"/>
          <w:tcMar>
            <w:left w:w="0" w:type="dxa"/>
            <w:right w:w="0" w:type="dxa"/>
          </w:tcMar>
          <w:vAlign w:val="bottom"/>
        </w:tcPr>
        <w:p w:rsidR="00C55F0C" w:rsidRDefault="00AD4CAC" w:rsidP="00340DAE">
          <w:pPr>
            <w:pStyle w:val="Stopka"/>
            <w:spacing w:after="0"/>
            <w:ind w:right="357"/>
          </w:pPr>
          <w:r>
            <w:rPr>
              <w:noProof/>
              <w:lang w:eastAsia="pl-PL"/>
            </w:rPr>
            <w:drawing>
              <wp:anchor distT="0" distB="0" distL="114300" distR="114300" simplePos="0" relativeHeight="251667456" behindDoc="0" locked="0" layoutInCell="1" allowOverlap="0" wp14:anchorId="2A4B31B4" wp14:editId="21BE8050">
                <wp:simplePos x="0" y="0"/>
                <wp:positionH relativeFrom="margin">
                  <wp:align>left</wp:align>
                </wp:positionH>
                <wp:positionV relativeFrom="margin">
                  <wp:posOffset>180340</wp:posOffset>
                </wp:positionV>
                <wp:extent cx="1900800" cy="558000"/>
                <wp:effectExtent l="0" t="0" r="0" b="0"/>
                <wp:wrapNone/>
                <wp:docPr id="24" name="LogoHeade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T_and_Word_Logo_GS1_Global_Offic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558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tc>
      <w:tc>
        <w:tcPr>
          <w:tcW w:w="1662" w:type="pct"/>
          <w:tcMar>
            <w:left w:w="0" w:type="dxa"/>
            <w:right w:w="0" w:type="dxa"/>
          </w:tcMar>
          <w:vAlign w:val="bottom"/>
        </w:tcPr>
        <w:p w:rsidR="00C55F0C" w:rsidRDefault="00C55F0C" w:rsidP="00FA60AB">
          <w:pPr>
            <w:pStyle w:val="Stopka"/>
            <w:spacing w:after="0"/>
            <w:ind w:right="357"/>
            <w:jc w:val="center"/>
          </w:pPr>
        </w:p>
      </w:tc>
      <w:tc>
        <w:tcPr>
          <w:tcW w:w="1662" w:type="pct"/>
          <w:tcMar>
            <w:left w:w="0" w:type="dxa"/>
            <w:right w:w="0" w:type="dxa"/>
          </w:tcMar>
          <w:vAlign w:val="bottom"/>
        </w:tcPr>
        <w:p w:rsidR="00C55F0C" w:rsidRPr="00FA60AB" w:rsidRDefault="00C55F0C" w:rsidP="00327B4F">
          <w:pPr>
            <w:pStyle w:val="Stopka"/>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695D2E">
            <w:rPr>
              <w:noProof/>
              <w:sz w:val="14"/>
              <w:szCs w:val="14"/>
            </w:rPr>
            <w:t>3</w:t>
          </w:r>
          <w:r w:rsidRPr="00FA60AB">
            <w:rPr>
              <w:sz w:val="14"/>
              <w:szCs w:val="14"/>
            </w:rPr>
            <w:fldChar w:fldCharType="end"/>
          </w:r>
        </w:p>
      </w:tc>
    </w:tr>
  </w:tbl>
  <w:p w:rsidR="00C55F0C" w:rsidRPr="00802708" w:rsidRDefault="00C55F0C" w:rsidP="00D800FE">
    <w:pPr>
      <w:pStyle w:val="Stopka"/>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D8" w:rsidRDefault="00081BD8" w:rsidP="00443F98">
      <w:r>
        <w:separator/>
      </w:r>
    </w:p>
  </w:footnote>
  <w:footnote w:type="continuationSeparator" w:id="0">
    <w:p w:rsidR="00081BD8" w:rsidRDefault="00081BD8" w:rsidP="0044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0C" w:rsidRDefault="00E01F6B">
    <w:pPr>
      <w:pStyle w:val="Nagwek"/>
    </w:pPr>
    <w:r>
      <w:rPr>
        <w:noProof/>
        <w:lang w:eastAsia="pl-PL"/>
      </w:rPr>
      <mc:AlternateContent>
        <mc:Choice Requires="wps">
          <w:drawing>
            <wp:anchor distT="0" distB="0" distL="114300" distR="114300" simplePos="0" relativeHeight="251669504" behindDoc="0" locked="0" layoutInCell="1" allowOverlap="1" wp14:anchorId="244D4033" wp14:editId="42A4B4C7">
              <wp:simplePos x="0" y="0"/>
              <wp:positionH relativeFrom="margin">
                <wp:align>center</wp:align>
              </wp:positionH>
              <wp:positionV relativeFrom="page">
                <wp:posOffset>1589405</wp:posOffset>
              </wp:positionV>
              <wp:extent cx="2606040" cy="0"/>
              <wp:effectExtent l="0" t="38100" r="55245" b="38100"/>
              <wp:wrapNone/>
              <wp:docPr id="4" name="Straight Connector 4"/>
              <wp:cNvGraphicFramePr/>
              <a:graphic xmlns:a="http://schemas.openxmlformats.org/drawingml/2006/main">
                <a:graphicData uri="http://schemas.microsoft.com/office/word/2010/wordprocessingShape">
                  <wps:wsp>
                    <wps:cNvCnPr/>
                    <wps:spPr>
                      <a:xfrm flipV="1">
                        <a:off x="0" y="0"/>
                        <a:ext cx="2606040" cy="0"/>
                      </a:xfrm>
                      <a:prstGeom prst="line">
                        <a:avLst/>
                      </a:prstGeom>
                      <a:ln w="730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102000</wp14:pctWidth>
              </wp14:sizeRelH>
              <wp14:sizeRelV relativeFrom="margin">
                <wp14:pctHeight>0</wp14:pctHeight>
              </wp14:sizeRelV>
            </wp:anchor>
          </w:drawing>
        </mc:Choice>
        <mc:Fallback>
          <w:pict>
            <v:line w14:anchorId="11D2778C" id="Straight Connector 4" o:spid="_x0000_s1026" style="position:absolute;flip:y;z-index:251669504;visibility:visible;mso-wrap-style:square;mso-width-percent:1020;mso-height-percent:0;mso-wrap-distance-left:9pt;mso-wrap-distance-top:0;mso-wrap-distance-right:9pt;mso-wrap-distance-bottom:0;mso-position-horizontal:center;mso-position-horizontal-relative:margin;mso-position-vertical:absolute;mso-position-vertical-relative:page;mso-width-percent:1020;mso-height-percent:0;mso-width-relative:margin;mso-height-relative:margin" from="0,125.15pt" to="205.2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" strokecolor="#f26334 [3204]" strokeweight="5.75pt">
              <w10:wrap anchorx="margin" anchory="page"/>
            </v:line>
          </w:pict>
        </mc:Fallback>
      </mc:AlternateContent>
    </w:r>
    <w:r w:rsidR="00C55F0C">
      <w:rPr>
        <w:noProof/>
        <w:lang w:eastAsia="pl-PL"/>
      </w:rPr>
      <w:drawing>
        <wp:anchor distT="0" distB="0" distL="114300" distR="114300" simplePos="0" relativeHeight="251663360" behindDoc="1" locked="1" layoutInCell="1" allowOverlap="1" wp14:anchorId="43B7FE60" wp14:editId="04A678AD">
          <wp:simplePos x="542925" y="457200"/>
          <wp:positionH relativeFrom="margin">
            <wp:align>right</wp:align>
          </wp:positionH>
          <wp:positionV relativeFrom="page">
            <wp:posOffset>824230</wp:posOffset>
          </wp:positionV>
          <wp:extent cx="1358900" cy="106045"/>
          <wp:effectExtent l="0" t="0" r="0" b="0"/>
          <wp:wrapTight wrapText="bothSides">
            <wp:wrapPolygon edited="0">
              <wp:start x="0" y="0"/>
              <wp:lineTo x="0" y="15521"/>
              <wp:lineTo x="20994" y="15521"/>
              <wp:lineTo x="20994" y="5174"/>
              <wp:lineTo x="205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1_Tagline_Only_Large_RBG_2014-12-17.png"/>
                  <pic:cNvPicPr/>
                </pic:nvPicPr>
                <pic:blipFill>
                  <a:blip r:embed="rId1">
                    <a:extLst>
                      <a:ext uri="{28A0092B-C50C-407E-A947-70E740481C1C}">
                        <a14:useLocalDpi xmlns:a14="http://schemas.microsoft.com/office/drawing/2010/main" val="0"/>
                      </a:ext>
                    </a:extLst>
                  </a:blip>
                  <a:stretch>
                    <a:fillRect/>
                  </a:stretch>
                </pic:blipFill>
                <pic:spPr>
                  <a:xfrm>
                    <a:off x="0" y="0"/>
                    <a:ext cx="1359360" cy="106200"/>
                  </a:xfrm>
                  <a:prstGeom prst="rect">
                    <a:avLst/>
                  </a:prstGeom>
                </pic:spPr>
              </pic:pic>
            </a:graphicData>
          </a:graphic>
          <wp14:sizeRelH relativeFrom="margin">
            <wp14:pctWidth>0</wp14:pctWidth>
          </wp14:sizeRelH>
          <wp14:sizeRelV relativeFrom="margin">
            <wp14:pctHeight>0</wp14:pctHeight>
          </wp14:sizeRelV>
        </wp:anchor>
      </w:drawing>
    </w:r>
    <w:r w:rsidR="00C55F0C">
      <w:rPr>
        <w:noProof/>
        <w:lang w:eastAsia="pl-PL"/>
      </w:rPr>
      <w:drawing>
        <wp:anchor distT="0" distB="0" distL="114300" distR="114300" simplePos="0" relativeHeight="251662336" behindDoc="0" locked="1" layoutInCell="1" allowOverlap="1" wp14:anchorId="0170497C" wp14:editId="4BBFDC35">
          <wp:simplePos x="0" y="0"/>
          <wp:positionH relativeFrom="page">
            <wp:posOffset>539750</wp:posOffset>
          </wp:positionH>
          <wp:positionV relativeFrom="page">
            <wp:posOffset>387350</wp:posOffset>
          </wp:positionV>
          <wp:extent cx="1355090" cy="848360"/>
          <wp:effectExtent l="0" t="0" r="0" b="0"/>
          <wp:wrapNone/>
          <wp:docPr id="36" name="LogoHeaderFirs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2">
                    <a:extLst>
                      <a:ext uri="{28A0092B-C50C-407E-A947-70E740481C1C}">
                        <a14:useLocalDpi xmlns:a14="http://schemas.microsoft.com/office/drawing/2010/main" val="0"/>
                      </a:ext>
                    </a:extLst>
                  </a:blip>
                  <a:stretch>
                    <a:fillRect/>
                  </a:stretch>
                </pic:blipFill>
                <pic:spPr>
                  <a:xfrm>
                    <a:off x="0" y="0"/>
                    <a:ext cx="1355090" cy="848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49B9783B"/>
    <w:multiLevelType w:val="hybridMultilevel"/>
    <w:tmpl w:val="26922DB0"/>
    <w:lvl w:ilvl="0" w:tplc="2DBAC3D4">
      <w:start w:val="1"/>
      <w:numFmt w:val="bullet"/>
      <w:pStyle w:val="Listapunktowana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55B83407"/>
    <w:multiLevelType w:val="hybridMultilevel"/>
    <w:tmpl w:val="8F202104"/>
    <w:lvl w:ilvl="0" w:tplc="F880D92C">
      <w:start w:val="1"/>
      <w:numFmt w:val="bullet"/>
      <w:pStyle w:val="Listapunktowana"/>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7"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Tekstpodstawowyzwciciem"/>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8"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1"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2417C"/>
    <w:multiLevelType w:val="hybridMultilevel"/>
    <w:tmpl w:val="79567EF6"/>
    <w:lvl w:ilvl="0" w:tplc="1CB8FEB8">
      <w:start w:val="1"/>
      <w:numFmt w:val="bullet"/>
      <w:pStyle w:val="Listapunktowana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3"/>
  </w:num>
  <w:num w:numId="2">
    <w:abstractNumId w:val="18"/>
  </w:num>
  <w:num w:numId="3">
    <w:abstractNumId w:val="24"/>
  </w:num>
  <w:num w:numId="4">
    <w:abstractNumId w:val="26"/>
  </w:num>
  <w:num w:numId="5">
    <w:abstractNumId w:val="30"/>
  </w:num>
  <w:num w:numId="6">
    <w:abstractNumId w:val="15"/>
  </w:num>
  <w:num w:numId="7">
    <w:abstractNumId w:val="31"/>
  </w:num>
  <w:num w:numId="8">
    <w:abstractNumId w:val="27"/>
  </w:num>
  <w:num w:numId="9">
    <w:abstractNumId w:val="31"/>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 w:numId="22">
    <w:abstractNumId w:val="20"/>
  </w:num>
  <w:num w:numId="23">
    <w:abstractNumId w:val="23"/>
  </w:num>
  <w:num w:numId="24">
    <w:abstractNumId w:val="11"/>
  </w:num>
  <w:num w:numId="25">
    <w:abstractNumId w:val="14"/>
  </w:num>
  <w:num w:numId="26">
    <w:abstractNumId w:val="21"/>
  </w:num>
  <w:num w:numId="27">
    <w:abstractNumId w:val="19"/>
  </w:num>
  <w:num w:numId="28">
    <w:abstractNumId w:val="28"/>
  </w:num>
  <w:num w:numId="29">
    <w:abstractNumId w:val="25"/>
  </w:num>
  <w:num w:numId="30">
    <w:abstractNumId w:val="13"/>
  </w:num>
  <w:num w:numId="31">
    <w:abstractNumId w:val="10"/>
  </w:num>
  <w:num w:numId="32">
    <w:abstractNumId w:val="32"/>
  </w:num>
  <w:num w:numId="33">
    <w:abstractNumId w:val="29"/>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DB"/>
    <w:rsid w:val="00000752"/>
    <w:rsid w:val="00010CFE"/>
    <w:rsid w:val="0001359C"/>
    <w:rsid w:val="00043C00"/>
    <w:rsid w:val="00046B32"/>
    <w:rsid w:val="00054108"/>
    <w:rsid w:val="00081BD8"/>
    <w:rsid w:val="00085054"/>
    <w:rsid w:val="00087A49"/>
    <w:rsid w:val="000A16B4"/>
    <w:rsid w:val="000D70CB"/>
    <w:rsid w:val="00114DA2"/>
    <w:rsid w:val="00155C3F"/>
    <w:rsid w:val="00164F2D"/>
    <w:rsid w:val="00191F4C"/>
    <w:rsid w:val="001954C8"/>
    <w:rsid w:val="001A270D"/>
    <w:rsid w:val="001C6F0E"/>
    <w:rsid w:val="001D2D07"/>
    <w:rsid w:val="001D301C"/>
    <w:rsid w:val="001E0A4D"/>
    <w:rsid w:val="001E3881"/>
    <w:rsid w:val="001F3761"/>
    <w:rsid w:val="001F641A"/>
    <w:rsid w:val="00204F8E"/>
    <w:rsid w:val="00214AD4"/>
    <w:rsid w:val="002226A5"/>
    <w:rsid w:val="002419DC"/>
    <w:rsid w:val="00244363"/>
    <w:rsid w:val="00250FEE"/>
    <w:rsid w:val="00277BEC"/>
    <w:rsid w:val="002A1ADB"/>
    <w:rsid w:val="002C20E9"/>
    <w:rsid w:val="002D0EE1"/>
    <w:rsid w:val="002F2BD5"/>
    <w:rsid w:val="00303DD0"/>
    <w:rsid w:val="00303E67"/>
    <w:rsid w:val="003110A1"/>
    <w:rsid w:val="00327B4F"/>
    <w:rsid w:val="00340DAE"/>
    <w:rsid w:val="0034397F"/>
    <w:rsid w:val="00346109"/>
    <w:rsid w:val="003568FA"/>
    <w:rsid w:val="0039398B"/>
    <w:rsid w:val="003946A3"/>
    <w:rsid w:val="003E49E7"/>
    <w:rsid w:val="003F2946"/>
    <w:rsid w:val="00405215"/>
    <w:rsid w:val="00405D65"/>
    <w:rsid w:val="00410CDB"/>
    <w:rsid w:val="004151A1"/>
    <w:rsid w:val="00416D33"/>
    <w:rsid w:val="0043374E"/>
    <w:rsid w:val="00435B7A"/>
    <w:rsid w:val="00437E46"/>
    <w:rsid w:val="00443F98"/>
    <w:rsid w:val="004561C7"/>
    <w:rsid w:val="00480A06"/>
    <w:rsid w:val="00490E8D"/>
    <w:rsid w:val="00495796"/>
    <w:rsid w:val="004A4A34"/>
    <w:rsid w:val="004B241B"/>
    <w:rsid w:val="004C57B2"/>
    <w:rsid w:val="004C7170"/>
    <w:rsid w:val="004C7BA7"/>
    <w:rsid w:val="004D42DF"/>
    <w:rsid w:val="004D47AB"/>
    <w:rsid w:val="004D6B62"/>
    <w:rsid w:val="004E0D9A"/>
    <w:rsid w:val="004E55A9"/>
    <w:rsid w:val="004F7007"/>
    <w:rsid w:val="00505CFA"/>
    <w:rsid w:val="005247CA"/>
    <w:rsid w:val="0053002A"/>
    <w:rsid w:val="00540C22"/>
    <w:rsid w:val="00541E05"/>
    <w:rsid w:val="00565F52"/>
    <w:rsid w:val="00593CD9"/>
    <w:rsid w:val="005D07D0"/>
    <w:rsid w:val="005D3575"/>
    <w:rsid w:val="00600C5B"/>
    <w:rsid w:val="00607F03"/>
    <w:rsid w:val="00624614"/>
    <w:rsid w:val="0063102E"/>
    <w:rsid w:val="00647A95"/>
    <w:rsid w:val="00653162"/>
    <w:rsid w:val="00654E75"/>
    <w:rsid w:val="00664B9A"/>
    <w:rsid w:val="00667C52"/>
    <w:rsid w:val="0067453F"/>
    <w:rsid w:val="00683538"/>
    <w:rsid w:val="00695D2E"/>
    <w:rsid w:val="006B6CAA"/>
    <w:rsid w:val="006C7A38"/>
    <w:rsid w:val="006D0C97"/>
    <w:rsid w:val="006F418B"/>
    <w:rsid w:val="00703F72"/>
    <w:rsid w:val="00706030"/>
    <w:rsid w:val="00707619"/>
    <w:rsid w:val="0072489B"/>
    <w:rsid w:val="007330A9"/>
    <w:rsid w:val="00740DDD"/>
    <w:rsid w:val="00770723"/>
    <w:rsid w:val="0078115D"/>
    <w:rsid w:val="00787B7D"/>
    <w:rsid w:val="00794639"/>
    <w:rsid w:val="007A5844"/>
    <w:rsid w:val="007B2C07"/>
    <w:rsid w:val="007C7280"/>
    <w:rsid w:val="007E0810"/>
    <w:rsid w:val="00800516"/>
    <w:rsid w:val="00802708"/>
    <w:rsid w:val="008245A7"/>
    <w:rsid w:val="00827F87"/>
    <w:rsid w:val="00832193"/>
    <w:rsid w:val="00833A72"/>
    <w:rsid w:val="00871649"/>
    <w:rsid w:val="0087512F"/>
    <w:rsid w:val="008C610B"/>
    <w:rsid w:val="008D278D"/>
    <w:rsid w:val="008D7EF3"/>
    <w:rsid w:val="008E0C7E"/>
    <w:rsid w:val="008F0692"/>
    <w:rsid w:val="00903518"/>
    <w:rsid w:val="00932690"/>
    <w:rsid w:val="009514B7"/>
    <w:rsid w:val="009518DD"/>
    <w:rsid w:val="00952DB9"/>
    <w:rsid w:val="00962E01"/>
    <w:rsid w:val="00981CAB"/>
    <w:rsid w:val="00984DA1"/>
    <w:rsid w:val="009903B3"/>
    <w:rsid w:val="00993594"/>
    <w:rsid w:val="009A466A"/>
    <w:rsid w:val="009C34E9"/>
    <w:rsid w:val="009D1409"/>
    <w:rsid w:val="009D5557"/>
    <w:rsid w:val="009E06DD"/>
    <w:rsid w:val="009E1628"/>
    <w:rsid w:val="009E172C"/>
    <w:rsid w:val="009E436C"/>
    <w:rsid w:val="009F0B7D"/>
    <w:rsid w:val="009F38C2"/>
    <w:rsid w:val="00A00412"/>
    <w:rsid w:val="00A27BC2"/>
    <w:rsid w:val="00A563EC"/>
    <w:rsid w:val="00A85890"/>
    <w:rsid w:val="00A92E10"/>
    <w:rsid w:val="00AB11E7"/>
    <w:rsid w:val="00AB45BF"/>
    <w:rsid w:val="00AB4DA4"/>
    <w:rsid w:val="00AB56E4"/>
    <w:rsid w:val="00AC7596"/>
    <w:rsid w:val="00AD3875"/>
    <w:rsid w:val="00AD4CAC"/>
    <w:rsid w:val="00AD7D2C"/>
    <w:rsid w:val="00AE1BCD"/>
    <w:rsid w:val="00AE74F6"/>
    <w:rsid w:val="00AF5D25"/>
    <w:rsid w:val="00B12D14"/>
    <w:rsid w:val="00B16268"/>
    <w:rsid w:val="00B23061"/>
    <w:rsid w:val="00B3345F"/>
    <w:rsid w:val="00B33D5D"/>
    <w:rsid w:val="00B5270A"/>
    <w:rsid w:val="00B93AD7"/>
    <w:rsid w:val="00B9609A"/>
    <w:rsid w:val="00BB786D"/>
    <w:rsid w:val="00BC5DBB"/>
    <w:rsid w:val="00BD1B46"/>
    <w:rsid w:val="00BE6F46"/>
    <w:rsid w:val="00BF2849"/>
    <w:rsid w:val="00BF5CE9"/>
    <w:rsid w:val="00C00513"/>
    <w:rsid w:val="00C223D4"/>
    <w:rsid w:val="00C34DDE"/>
    <w:rsid w:val="00C3662A"/>
    <w:rsid w:val="00C3759A"/>
    <w:rsid w:val="00C4350E"/>
    <w:rsid w:val="00C55F0C"/>
    <w:rsid w:val="00C73AD0"/>
    <w:rsid w:val="00C80F51"/>
    <w:rsid w:val="00CA6470"/>
    <w:rsid w:val="00CE07F8"/>
    <w:rsid w:val="00CE0C49"/>
    <w:rsid w:val="00D03085"/>
    <w:rsid w:val="00D04131"/>
    <w:rsid w:val="00D17E42"/>
    <w:rsid w:val="00D20CB3"/>
    <w:rsid w:val="00D25D47"/>
    <w:rsid w:val="00D4508B"/>
    <w:rsid w:val="00D5420E"/>
    <w:rsid w:val="00D774F0"/>
    <w:rsid w:val="00D800FE"/>
    <w:rsid w:val="00D86E40"/>
    <w:rsid w:val="00D86ED1"/>
    <w:rsid w:val="00D962AC"/>
    <w:rsid w:val="00D97651"/>
    <w:rsid w:val="00DC0836"/>
    <w:rsid w:val="00DE5770"/>
    <w:rsid w:val="00DE7B89"/>
    <w:rsid w:val="00DF5165"/>
    <w:rsid w:val="00E01F6B"/>
    <w:rsid w:val="00E22E35"/>
    <w:rsid w:val="00E3594A"/>
    <w:rsid w:val="00E40394"/>
    <w:rsid w:val="00E450F5"/>
    <w:rsid w:val="00E54009"/>
    <w:rsid w:val="00E61BC4"/>
    <w:rsid w:val="00E61D6B"/>
    <w:rsid w:val="00E63A11"/>
    <w:rsid w:val="00E82630"/>
    <w:rsid w:val="00E94234"/>
    <w:rsid w:val="00EA6A32"/>
    <w:rsid w:val="00EE0BB3"/>
    <w:rsid w:val="00EF4D3C"/>
    <w:rsid w:val="00F04B0C"/>
    <w:rsid w:val="00F22A52"/>
    <w:rsid w:val="00F40ECC"/>
    <w:rsid w:val="00F4470A"/>
    <w:rsid w:val="00F67D52"/>
    <w:rsid w:val="00F7471F"/>
    <w:rsid w:val="00F957EF"/>
    <w:rsid w:val="00FA4216"/>
    <w:rsid w:val="00FA60AB"/>
    <w:rsid w:val="00FB1456"/>
    <w:rsid w:val="00FB71B6"/>
    <w:rsid w:val="00FD0823"/>
    <w:rsid w:val="00FE02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DC0D6A-E0A6-44F8-A9B0-270AA618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BA7"/>
    <w:pPr>
      <w:spacing w:after="120"/>
    </w:pPr>
    <w:rPr>
      <w:lang w:val="pl-PL"/>
    </w:rPr>
  </w:style>
  <w:style w:type="paragraph" w:styleId="Nagwek1">
    <w:name w:val="heading 1"/>
    <w:basedOn w:val="Normalny"/>
    <w:next w:val="Normalny"/>
    <w:link w:val="Nagwek1Znak"/>
    <w:uiPriority w:val="9"/>
    <w:qFormat/>
    <w:rsid w:val="006D0C97"/>
    <w:pPr>
      <w:spacing w:before="240"/>
      <w:outlineLvl w:val="0"/>
    </w:pPr>
    <w:rPr>
      <w:b/>
      <w:color w:val="F26334" w:themeColor="accent1"/>
      <w:sz w:val="22"/>
    </w:rPr>
  </w:style>
  <w:style w:type="paragraph" w:styleId="Nagwek2">
    <w:name w:val="heading 2"/>
    <w:basedOn w:val="Normalny"/>
    <w:next w:val="Normalny"/>
    <w:link w:val="Nagwek2Znak"/>
    <w:uiPriority w:val="9"/>
    <w:unhideWhenUsed/>
    <w:qFormat/>
    <w:rsid w:val="009E1628"/>
    <w:pPr>
      <w:spacing w:before="240"/>
      <w:outlineLvl w:val="1"/>
    </w:pPr>
    <w:rPr>
      <w:b/>
      <w:color w:val="002C6C" w:themeColor="text2"/>
    </w:rPr>
  </w:style>
  <w:style w:type="paragraph" w:styleId="Nagwek3">
    <w:name w:val="heading 3"/>
    <w:basedOn w:val="Normalny"/>
    <w:next w:val="Normalny"/>
    <w:link w:val="Nagwek3Znak"/>
    <w:uiPriority w:val="9"/>
    <w:unhideWhenUsed/>
    <w:qFormat/>
    <w:rsid w:val="00204F8E"/>
    <w:pPr>
      <w:spacing w:before="240"/>
      <w:outlineLvl w:val="2"/>
    </w:pPr>
    <w:rPr>
      <w:b/>
      <w:color w:val="002C6C" w:themeColor="text2"/>
    </w:rPr>
  </w:style>
  <w:style w:type="paragraph" w:styleId="Nagwek4">
    <w:name w:val="heading 4"/>
    <w:basedOn w:val="Normalny"/>
    <w:next w:val="Normalny"/>
    <w:link w:val="Nagwek4Znak"/>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Nagwek5">
    <w:name w:val="heading 5"/>
    <w:basedOn w:val="Normalny"/>
    <w:next w:val="Normalny"/>
    <w:link w:val="Nagwek5Znak"/>
    <w:uiPriority w:val="9"/>
    <w:unhideWhenUsed/>
    <w:qFormat/>
    <w:rsid w:val="00480A06"/>
    <w:pPr>
      <w:keepNext/>
      <w:keepLines/>
      <w:spacing w:before="240"/>
      <w:ind w:left="720"/>
      <w:outlineLvl w:val="4"/>
    </w:pPr>
    <w:rPr>
      <w:rFonts w:eastAsiaTheme="majorEastAsia"/>
      <w:b/>
      <w:color w:val="F26334" w:themeColor="accent1"/>
    </w:rPr>
  </w:style>
  <w:style w:type="paragraph" w:styleId="Nagwek6">
    <w:name w:val="heading 6"/>
    <w:basedOn w:val="Normalny"/>
    <w:next w:val="Normalny"/>
    <w:link w:val="Nagwek6Znak"/>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Nagwek7">
    <w:name w:val="heading 7"/>
    <w:basedOn w:val="Normalny"/>
    <w:next w:val="Normalny"/>
    <w:link w:val="Nagwek7Znak"/>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7F03"/>
    <w:pPr>
      <w:ind w:left="720"/>
      <w:contextualSpacing/>
    </w:pPr>
  </w:style>
  <w:style w:type="paragraph" w:styleId="Nagwek">
    <w:name w:val="header"/>
    <w:basedOn w:val="Normalny"/>
    <w:link w:val="NagwekZnak"/>
    <w:uiPriority w:val="99"/>
    <w:unhideWhenUsed/>
    <w:rsid w:val="004C7BA7"/>
    <w:pPr>
      <w:tabs>
        <w:tab w:val="center" w:pos="4320"/>
        <w:tab w:val="right" w:pos="8640"/>
      </w:tabs>
    </w:pPr>
  </w:style>
  <w:style w:type="character" w:customStyle="1" w:styleId="NagwekZnak">
    <w:name w:val="Nagłówek Znak"/>
    <w:basedOn w:val="Domylnaczcionkaakapitu"/>
    <w:link w:val="Nagwek"/>
    <w:uiPriority w:val="99"/>
    <w:rsid w:val="004C7BA7"/>
  </w:style>
  <w:style w:type="paragraph" w:styleId="Stopka">
    <w:name w:val="footer"/>
    <w:basedOn w:val="Normalny"/>
    <w:link w:val="StopkaZnak"/>
    <w:uiPriority w:val="99"/>
    <w:unhideWhenUsed/>
    <w:rsid w:val="004C7BA7"/>
    <w:pPr>
      <w:tabs>
        <w:tab w:val="center" w:pos="4320"/>
        <w:tab w:val="right" w:pos="8640"/>
      </w:tabs>
    </w:pPr>
  </w:style>
  <w:style w:type="character" w:customStyle="1" w:styleId="StopkaZnak">
    <w:name w:val="Stopka Znak"/>
    <w:basedOn w:val="Domylnaczcionkaakapitu"/>
    <w:link w:val="Stopka"/>
    <w:uiPriority w:val="99"/>
    <w:rsid w:val="004C7BA7"/>
  </w:style>
  <w:style w:type="paragraph" w:styleId="Tekstdymka">
    <w:name w:val="Balloon Text"/>
    <w:basedOn w:val="Normalny"/>
    <w:link w:val="TekstdymkaZnak"/>
    <w:uiPriority w:val="99"/>
    <w:semiHidden/>
    <w:unhideWhenUsed/>
    <w:rsid w:val="004C7BA7"/>
    <w:rPr>
      <w:rFonts w:ascii="Lucida Grande" w:hAnsi="Lucida Grande" w:cs="Lucida Grande"/>
    </w:rPr>
  </w:style>
  <w:style w:type="character" w:customStyle="1" w:styleId="TekstdymkaZnak">
    <w:name w:val="Tekst dymka Znak"/>
    <w:basedOn w:val="Domylnaczcionkaakapitu"/>
    <w:link w:val="Tekstdymka"/>
    <w:uiPriority w:val="99"/>
    <w:semiHidden/>
    <w:rsid w:val="004C7BA7"/>
    <w:rPr>
      <w:rFonts w:ascii="Lucida Grande" w:hAnsi="Lucida Grande" w:cs="Lucida Grande"/>
    </w:rPr>
  </w:style>
  <w:style w:type="character" w:customStyle="1" w:styleId="Nagwek1Znak">
    <w:name w:val="Nagłówek 1 Znak"/>
    <w:basedOn w:val="Domylnaczcionkaakapitu"/>
    <w:link w:val="Nagwek1"/>
    <w:uiPriority w:val="9"/>
    <w:rsid w:val="006D0C97"/>
    <w:rPr>
      <w:rFonts w:ascii="Verdana" w:hAnsi="Verdana"/>
      <w:b/>
      <w:color w:val="F26334" w:themeColor="accent1"/>
      <w:sz w:val="22"/>
      <w:szCs w:val="18"/>
    </w:rPr>
  </w:style>
  <w:style w:type="character" w:customStyle="1" w:styleId="Nagwek2Znak">
    <w:name w:val="Nagłówek 2 Znak"/>
    <w:basedOn w:val="Domylnaczcionkaakapitu"/>
    <w:link w:val="Nagwek2"/>
    <w:uiPriority w:val="9"/>
    <w:rsid w:val="009E1628"/>
    <w:rPr>
      <w:b/>
      <w:color w:val="002C6C" w:themeColor="text2"/>
    </w:rPr>
  </w:style>
  <w:style w:type="character" w:customStyle="1" w:styleId="Nagwek3Znak">
    <w:name w:val="Nagłówek 3 Znak"/>
    <w:basedOn w:val="Domylnaczcionkaakapitu"/>
    <w:link w:val="Nagwek3"/>
    <w:uiPriority w:val="9"/>
    <w:rsid w:val="00204F8E"/>
    <w:rPr>
      <w:b/>
      <w:color w:val="002C6C" w:themeColor="text2"/>
    </w:rPr>
  </w:style>
  <w:style w:type="paragraph" w:styleId="Podtytu">
    <w:name w:val="Subtitle"/>
    <w:basedOn w:val="Normalny"/>
    <w:next w:val="Normalny"/>
    <w:link w:val="PodtytuZnak"/>
    <w:uiPriority w:val="11"/>
    <w:qFormat/>
    <w:rsid w:val="00046B32"/>
    <w:pPr>
      <w:numPr>
        <w:ilvl w:val="1"/>
      </w:numPr>
      <w:spacing w:after="240"/>
    </w:pPr>
    <w:rPr>
      <w:rFonts w:eastAsiaTheme="majorEastAsia"/>
      <w:color w:val="F26334" w:themeColor="accent1"/>
      <w:sz w:val="28"/>
      <w:szCs w:val="28"/>
    </w:rPr>
  </w:style>
  <w:style w:type="paragraph" w:styleId="Tekstpodstawowy">
    <w:name w:val="Body Text"/>
    <w:basedOn w:val="Tekstpodstawowy2"/>
    <w:link w:val="TekstpodstawowyZnak"/>
    <w:uiPriority w:val="99"/>
    <w:unhideWhenUsed/>
    <w:rsid w:val="00214AD4"/>
    <w:pPr>
      <w:spacing w:after="240"/>
    </w:pPr>
    <w:rPr>
      <w:sz w:val="22"/>
      <w:szCs w:val="22"/>
    </w:rPr>
  </w:style>
  <w:style w:type="character" w:customStyle="1" w:styleId="TekstpodstawowyZnak">
    <w:name w:val="Tekst podstawowy Znak"/>
    <w:basedOn w:val="Domylnaczcionkaakapitu"/>
    <w:link w:val="Tekstpodstawowy"/>
    <w:uiPriority w:val="99"/>
    <w:rsid w:val="00214AD4"/>
    <w:rPr>
      <w:sz w:val="22"/>
      <w:szCs w:val="22"/>
    </w:rPr>
  </w:style>
  <w:style w:type="paragraph" w:styleId="Tekstpodstawowy2">
    <w:name w:val="Body Text 2"/>
    <w:basedOn w:val="Normalny"/>
    <w:link w:val="Tekstpodstawowy2Znak"/>
    <w:uiPriority w:val="99"/>
    <w:unhideWhenUsed/>
    <w:rsid w:val="00214AD4"/>
  </w:style>
  <w:style w:type="character" w:customStyle="1" w:styleId="Tekstpodstawowy2Znak">
    <w:name w:val="Tekst podstawowy 2 Znak"/>
    <w:basedOn w:val="Domylnaczcionkaakapitu"/>
    <w:link w:val="Tekstpodstawowy2"/>
    <w:uiPriority w:val="99"/>
    <w:rsid w:val="00214AD4"/>
  </w:style>
  <w:style w:type="paragraph" w:styleId="Tekstpodstawowyzwciciem">
    <w:name w:val="Body Text First Indent"/>
    <w:basedOn w:val="Normalny"/>
    <w:link w:val="TekstpodstawowyzwciciemZnak"/>
    <w:uiPriority w:val="99"/>
    <w:unhideWhenUsed/>
    <w:rsid w:val="006D0C97"/>
    <w:pPr>
      <w:numPr>
        <w:ilvl w:val="1"/>
        <w:numId w:val="8"/>
      </w:numPr>
      <w:ind w:left="1080"/>
    </w:pPr>
    <w:rPr>
      <w:sz w:val="16"/>
      <w:szCs w:val="16"/>
    </w:rPr>
  </w:style>
  <w:style w:type="character" w:customStyle="1" w:styleId="TekstpodstawowyzwciciemZnak">
    <w:name w:val="Tekst podstawowy z wcięciem Znak"/>
    <w:basedOn w:val="TekstpodstawowyZnak"/>
    <w:link w:val="Tekstpodstawowyzwciciem"/>
    <w:uiPriority w:val="99"/>
    <w:rsid w:val="00043C00"/>
    <w:rPr>
      <w:rFonts w:ascii="Verdana" w:hAnsi="Verdana"/>
      <w:sz w:val="16"/>
      <w:szCs w:val="16"/>
    </w:rPr>
  </w:style>
  <w:style w:type="character" w:styleId="Numerstrony">
    <w:name w:val="page number"/>
    <w:basedOn w:val="Domylnaczcionkaakapitu"/>
    <w:uiPriority w:val="99"/>
    <w:semiHidden/>
    <w:unhideWhenUsed/>
    <w:rsid w:val="00D800FE"/>
  </w:style>
  <w:style w:type="paragraph" w:styleId="Tytu">
    <w:name w:val="Title"/>
    <w:next w:val="Normalny"/>
    <w:link w:val="TytuZnak"/>
    <w:uiPriority w:val="10"/>
    <w:qFormat/>
    <w:rsid w:val="003946A3"/>
    <w:pPr>
      <w:spacing w:after="240"/>
    </w:pPr>
    <w:rPr>
      <w:color w:val="002C6C" w:themeColor="text2"/>
      <w:sz w:val="36"/>
      <w:szCs w:val="36"/>
    </w:rPr>
  </w:style>
  <w:style w:type="character" w:customStyle="1" w:styleId="TytuZnak">
    <w:name w:val="Tytuł Znak"/>
    <w:basedOn w:val="Domylnaczcionkaakapitu"/>
    <w:link w:val="Tytu"/>
    <w:uiPriority w:val="10"/>
    <w:rsid w:val="003946A3"/>
    <w:rPr>
      <w:rFonts w:ascii="Verdana" w:hAnsi="Verdana"/>
      <w:color w:val="002C6C" w:themeColor="text2"/>
      <w:sz w:val="36"/>
      <w:szCs w:val="36"/>
    </w:rPr>
  </w:style>
  <w:style w:type="paragraph" w:styleId="Listapunktowana">
    <w:name w:val="List Bullet"/>
    <w:basedOn w:val="Normalny"/>
    <w:uiPriority w:val="99"/>
    <w:unhideWhenUsed/>
    <w:rsid w:val="00A00412"/>
    <w:pPr>
      <w:numPr>
        <w:numId w:val="29"/>
      </w:numPr>
    </w:pPr>
  </w:style>
  <w:style w:type="paragraph" w:styleId="Lista">
    <w:name w:val="List"/>
    <w:basedOn w:val="Normalny"/>
    <w:uiPriority w:val="99"/>
    <w:unhideWhenUsed/>
    <w:rsid w:val="006D0C97"/>
    <w:pPr>
      <w:ind w:left="360" w:hanging="360"/>
      <w:contextualSpacing/>
    </w:pPr>
  </w:style>
  <w:style w:type="paragraph" w:styleId="Listanumerowana">
    <w:name w:val="List Number"/>
    <w:basedOn w:val="Normalny"/>
    <w:uiPriority w:val="99"/>
    <w:unhideWhenUsed/>
    <w:rsid w:val="006D0C97"/>
    <w:pPr>
      <w:numPr>
        <w:numId w:val="15"/>
      </w:numPr>
      <w:contextualSpacing/>
    </w:pPr>
  </w:style>
  <w:style w:type="paragraph" w:styleId="Listapunktowana2">
    <w:name w:val="List Bullet 2"/>
    <w:basedOn w:val="Normalny"/>
    <w:uiPriority w:val="99"/>
    <w:unhideWhenUsed/>
    <w:rsid w:val="009E1628"/>
    <w:pPr>
      <w:numPr>
        <w:numId w:val="27"/>
      </w:numPr>
      <w:ind w:left="720"/>
    </w:pPr>
  </w:style>
  <w:style w:type="character" w:customStyle="1" w:styleId="PodtytuZnak">
    <w:name w:val="Podtytuł Znak"/>
    <w:basedOn w:val="Domylnaczcionkaakapitu"/>
    <w:link w:val="Podtytu"/>
    <w:uiPriority w:val="11"/>
    <w:rsid w:val="00046B32"/>
    <w:rPr>
      <w:rFonts w:eastAsiaTheme="majorEastAsia"/>
      <w:color w:val="F26334" w:themeColor="accent1"/>
      <w:sz w:val="28"/>
      <w:szCs w:val="28"/>
    </w:rPr>
  </w:style>
  <w:style w:type="character" w:customStyle="1" w:styleId="Nagwek4Znak">
    <w:name w:val="Nagłówek 4 Znak"/>
    <w:basedOn w:val="Domylnaczcionkaakapitu"/>
    <w:link w:val="Nagwek4"/>
    <w:uiPriority w:val="9"/>
    <w:rsid w:val="006C7A38"/>
    <w:rPr>
      <w:rFonts w:asciiTheme="majorHAnsi" w:eastAsiaTheme="majorEastAsia" w:hAnsiTheme="majorHAnsi" w:cstheme="majorBidi"/>
      <w:b/>
      <w:bCs/>
      <w:i/>
      <w:iCs/>
      <w:color w:val="F26334" w:themeColor="accent1"/>
      <w:sz w:val="18"/>
      <w:szCs w:val="18"/>
    </w:rPr>
  </w:style>
  <w:style w:type="paragraph" w:styleId="Nagwekspisutreci">
    <w:name w:val="TOC Heading"/>
    <w:basedOn w:val="Nagwek1"/>
    <w:next w:val="Normalny"/>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ks1">
    <w:name w:val="index 1"/>
    <w:basedOn w:val="Normalny"/>
    <w:next w:val="Normalny"/>
    <w:autoRedefine/>
    <w:uiPriority w:val="99"/>
    <w:unhideWhenUsed/>
    <w:rsid w:val="00DE7B89"/>
    <w:pPr>
      <w:spacing w:after="0"/>
      <w:ind w:left="180" w:hanging="180"/>
    </w:pPr>
  </w:style>
  <w:style w:type="paragraph" w:styleId="Indeks2">
    <w:name w:val="index 2"/>
    <w:basedOn w:val="Normalny"/>
    <w:next w:val="Normalny"/>
    <w:autoRedefine/>
    <w:uiPriority w:val="99"/>
    <w:unhideWhenUsed/>
    <w:rsid w:val="00DE7B89"/>
    <w:pPr>
      <w:spacing w:after="0"/>
      <w:ind w:left="360" w:hanging="180"/>
    </w:pPr>
  </w:style>
  <w:style w:type="paragraph" w:styleId="Indeks3">
    <w:name w:val="index 3"/>
    <w:basedOn w:val="Normalny"/>
    <w:next w:val="Normalny"/>
    <w:autoRedefine/>
    <w:uiPriority w:val="99"/>
    <w:unhideWhenUsed/>
    <w:rsid w:val="00DE7B89"/>
    <w:pPr>
      <w:spacing w:after="0"/>
      <w:ind w:left="540" w:hanging="180"/>
    </w:pPr>
  </w:style>
  <w:style w:type="paragraph" w:styleId="Indeks4">
    <w:name w:val="index 4"/>
    <w:basedOn w:val="Normalny"/>
    <w:next w:val="Normalny"/>
    <w:autoRedefine/>
    <w:uiPriority w:val="99"/>
    <w:unhideWhenUsed/>
    <w:rsid w:val="00DE7B89"/>
    <w:pPr>
      <w:spacing w:after="0"/>
      <w:ind w:left="720" w:hanging="180"/>
    </w:pPr>
  </w:style>
  <w:style w:type="character" w:customStyle="1" w:styleId="Nagwek5Znak">
    <w:name w:val="Nagłówek 5 Znak"/>
    <w:basedOn w:val="Domylnaczcionkaakapitu"/>
    <w:link w:val="Nagwek5"/>
    <w:uiPriority w:val="9"/>
    <w:rsid w:val="00480A06"/>
    <w:rPr>
      <w:rFonts w:eastAsiaTheme="majorEastAsia"/>
      <w:b/>
      <w:color w:val="F26334" w:themeColor="accent1"/>
    </w:rPr>
  </w:style>
  <w:style w:type="character" w:customStyle="1" w:styleId="Nagwek6Znak">
    <w:name w:val="Nagłówek 6 Znak"/>
    <w:basedOn w:val="Domylnaczcionkaakapitu"/>
    <w:link w:val="Nagwek6"/>
    <w:uiPriority w:val="9"/>
    <w:rsid w:val="001A270D"/>
    <w:rPr>
      <w:rFonts w:eastAsiaTheme="majorEastAsia"/>
      <w:i/>
      <w:iCs/>
      <w:color w:val="892809" w:themeColor="accent1" w:themeShade="7F"/>
    </w:rPr>
  </w:style>
  <w:style w:type="character" w:customStyle="1" w:styleId="Nagwek7Znak">
    <w:name w:val="Nagłówek 7 Znak"/>
    <w:basedOn w:val="Domylnaczcionkaakapitu"/>
    <w:link w:val="Nagwek7"/>
    <w:uiPriority w:val="9"/>
    <w:rsid w:val="001A270D"/>
    <w:rPr>
      <w:rFonts w:asciiTheme="majorHAnsi" w:eastAsiaTheme="majorEastAsia" w:hAnsiTheme="majorHAnsi"/>
      <w:i/>
      <w:iCs/>
      <w:color w:val="737373" w:themeColor="text1" w:themeTint="BF"/>
    </w:rPr>
  </w:style>
  <w:style w:type="paragraph" w:styleId="Lista3">
    <w:name w:val="List 3"/>
    <w:basedOn w:val="Normalny"/>
    <w:uiPriority w:val="99"/>
    <w:unhideWhenUsed/>
    <w:rsid w:val="009E1628"/>
    <w:pPr>
      <w:ind w:left="1080" w:hanging="360"/>
      <w:contextualSpacing/>
    </w:pPr>
  </w:style>
  <w:style w:type="paragraph" w:styleId="Listapunktowana3">
    <w:name w:val="List Bullet 3"/>
    <w:basedOn w:val="Lista2"/>
    <w:uiPriority w:val="99"/>
    <w:unhideWhenUsed/>
    <w:rsid w:val="0067453F"/>
    <w:pPr>
      <w:numPr>
        <w:numId w:val="32"/>
      </w:numPr>
      <w:ind w:left="1080"/>
    </w:pPr>
  </w:style>
  <w:style w:type="paragraph" w:styleId="Lista2">
    <w:name w:val="List 2"/>
    <w:basedOn w:val="Normalny"/>
    <w:uiPriority w:val="99"/>
    <w:semiHidden/>
    <w:unhideWhenUsed/>
    <w:rsid w:val="00250FEE"/>
    <w:pPr>
      <w:ind w:left="720" w:hanging="360"/>
      <w:contextualSpacing/>
    </w:pPr>
  </w:style>
  <w:style w:type="paragraph" w:customStyle="1" w:styleId="BasicParagraph">
    <w:name w:val="[Basic Paragraph]"/>
    <w:basedOn w:val="Normalny"/>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ny"/>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Bezodstpw">
    <w:name w:val="No Spacing"/>
    <w:uiPriority w:val="1"/>
    <w:qFormat/>
    <w:rsid w:val="004C7BA7"/>
  </w:style>
  <w:style w:type="paragraph" w:styleId="Data">
    <w:name w:val="Date"/>
    <w:basedOn w:val="Bezodstpw"/>
    <w:next w:val="Normalny"/>
    <w:link w:val="DataZnak"/>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aZnak">
    <w:name w:val="Data Znak"/>
    <w:basedOn w:val="Domylnaczcionkaakapitu"/>
    <w:link w:val="Data"/>
    <w:uiPriority w:val="99"/>
    <w:rsid w:val="004C7BA7"/>
    <w:rPr>
      <w:rFonts w:asciiTheme="minorHAnsi" w:eastAsiaTheme="minorHAnsi" w:hAnsiTheme="minorHAnsi" w:cstheme="minorBidi"/>
      <w:b/>
      <w:color w:val="FFFFFF" w:themeColor="background1"/>
      <w:sz w:val="23"/>
      <w:szCs w:val="20"/>
      <w:lang w:eastAsia="ja-JP"/>
    </w:rPr>
  </w:style>
  <w:style w:type="character" w:styleId="Tekstzastpczy">
    <w:name w:val="Placeholder Text"/>
    <w:basedOn w:val="Domylnaczcionkaakapitu"/>
    <w:uiPriority w:val="99"/>
    <w:semiHidden/>
    <w:rsid w:val="004C7BA7"/>
    <w:rPr>
      <w:color w:val="808080"/>
    </w:rPr>
  </w:style>
  <w:style w:type="paragraph" w:customStyle="1" w:styleId="GS1BHeading1">
    <w:name w:val="GS1_B_Heading 1"/>
    <w:basedOn w:val="Nagwek1"/>
    <w:next w:val="GS1BBodyText2"/>
    <w:qFormat/>
    <w:rsid w:val="005D07D0"/>
    <w:pPr>
      <w:keepNext/>
    </w:pPr>
  </w:style>
  <w:style w:type="paragraph" w:customStyle="1" w:styleId="GS1BTitle">
    <w:name w:val="GS1_B_Title"/>
    <w:basedOn w:val="Normalny"/>
    <w:next w:val="GS1BBodyText2"/>
    <w:qFormat/>
    <w:rsid w:val="002C20E9"/>
    <w:rPr>
      <w:color w:val="002C6C"/>
      <w:sz w:val="36"/>
    </w:rPr>
  </w:style>
  <w:style w:type="paragraph" w:customStyle="1" w:styleId="GS1BBodyText2">
    <w:name w:val="GS1_B_Body Text 2"/>
    <w:basedOn w:val="Normalny"/>
    <w:qFormat/>
    <w:rsid w:val="002C20E9"/>
  </w:style>
  <w:style w:type="paragraph" w:customStyle="1" w:styleId="GS1BSubtitle">
    <w:name w:val="GS1_B_Subtitle"/>
    <w:basedOn w:val="Normalny"/>
    <w:qFormat/>
    <w:rsid w:val="004151A1"/>
    <w:pPr>
      <w:spacing w:after="240"/>
    </w:pPr>
    <w:rPr>
      <w:color w:val="F26334"/>
      <w:sz w:val="28"/>
    </w:rPr>
  </w:style>
  <w:style w:type="paragraph" w:customStyle="1" w:styleId="GS1BBodyText1">
    <w:name w:val="GS1_B_Body Text 1"/>
    <w:basedOn w:val="Tekstpodstawowy"/>
    <w:qFormat/>
    <w:rsid w:val="002A1ADB"/>
    <w:rPr>
      <w:sz w:val="18"/>
    </w:rPr>
  </w:style>
  <w:style w:type="paragraph" w:customStyle="1" w:styleId="GS1BHeading2">
    <w:name w:val="GS1_B_Heading 2"/>
    <w:basedOn w:val="Normalny"/>
    <w:next w:val="GS1BBodyText2"/>
    <w:qFormat/>
    <w:rsid w:val="00AB4DA4"/>
    <w:pPr>
      <w:keepNext/>
      <w:spacing w:before="240"/>
    </w:pPr>
    <w:rPr>
      <w:b/>
      <w:color w:val="002C6C"/>
    </w:rPr>
  </w:style>
  <w:style w:type="paragraph" w:customStyle="1" w:styleId="GS1BListBullet">
    <w:name w:val="GS1_B_List Bullet"/>
    <w:basedOn w:val="Normalny"/>
    <w:qFormat/>
    <w:rsid w:val="00565F52"/>
    <w:pPr>
      <w:numPr>
        <w:numId w:val="33"/>
      </w:numPr>
      <w:tabs>
        <w:tab w:val="left" w:pos="170"/>
      </w:tabs>
      <w:ind w:left="170" w:hanging="170"/>
    </w:pPr>
  </w:style>
  <w:style w:type="paragraph" w:customStyle="1" w:styleId="GS1BHeading3">
    <w:name w:val="GS1_B_Heading 3"/>
    <w:basedOn w:val="Normalny"/>
    <w:next w:val="GS1BBodyText2"/>
    <w:qFormat/>
    <w:rsid w:val="00833A72"/>
    <w:pPr>
      <w:keepNext/>
      <w:spacing w:before="240"/>
    </w:pPr>
    <w:rPr>
      <w:b/>
      <w:color w:val="F26334"/>
    </w:rPr>
  </w:style>
  <w:style w:type="paragraph" w:customStyle="1" w:styleId="GS1BHeading4">
    <w:name w:val="GS1_B_Heading 4"/>
    <w:basedOn w:val="Normalny"/>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ny"/>
    <w:qFormat/>
    <w:rsid w:val="00565F52"/>
    <w:pPr>
      <w:numPr>
        <w:numId w:val="34"/>
      </w:numPr>
      <w:tabs>
        <w:tab w:val="left" w:pos="170"/>
      </w:tabs>
      <w:ind w:left="527" w:hanging="170"/>
    </w:pPr>
  </w:style>
  <w:style w:type="paragraph" w:customStyle="1" w:styleId="GS1BHeading5">
    <w:name w:val="GS1_B_Heading 5"/>
    <w:basedOn w:val="Normalny"/>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ny"/>
    <w:qFormat/>
    <w:rsid w:val="00565F52"/>
    <w:pPr>
      <w:numPr>
        <w:numId w:val="35"/>
      </w:numPr>
      <w:tabs>
        <w:tab w:val="left" w:pos="170"/>
      </w:tabs>
      <w:ind w:left="890" w:hanging="170"/>
    </w:pPr>
  </w:style>
  <w:style w:type="table" w:styleId="Tabela-Siatka">
    <w:name w:val="Table Grid"/>
    <w:basedOn w:val="Standardowy"/>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ny"/>
    <w:qFormat/>
    <w:rsid w:val="004E0D9A"/>
    <w:pPr>
      <w:ind w:left="357"/>
    </w:pPr>
  </w:style>
  <w:style w:type="paragraph" w:customStyle="1" w:styleId="GS1BBodyText5">
    <w:name w:val="GS1_B_Body Text 5"/>
    <w:basedOn w:val="Normalny"/>
    <w:qFormat/>
    <w:rsid w:val="004E0D9A"/>
    <w:pPr>
      <w:ind w:left="720"/>
    </w:pPr>
  </w:style>
  <w:style w:type="paragraph" w:customStyle="1" w:styleId="GS1BBodyTextIntro">
    <w:name w:val="GS1_B_Body Text Intro"/>
    <w:basedOn w:val="Normalny"/>
    <w:qFormat/>
    <w:rsid w:val="00191F4C"/>
    <w:pPr>
      <w:spacing w:after="240"/>
    </w:pPr>
    <w:rPr>
      <w:sz w:val="22"/>
      <w:szCs w:val="22"/>
    </w:rPr>
  </w:style>
  <w:style w:type="character" w:styleId="Hipercze">
    <w:name w:val="Hyperlink"/>
    <w:basedOn w:val="Domylnaczcionkaakapitu"/>
    <w:uiPriority w:val="99"/>
    <w:unhideWhenUsed/>
    <w:rsid w:val="00827F87"/>
    <w:rPr>
      <w:color w:val="008DBD" w:themeColor="hyperlink"/>
      <w:u w:val="single"/>
    </w:rPr>
  </w:style>
  <w:style w:type="character" w:styleId="Odwoaniedokomentarza">
    <w:name w:val="annotation reference"/>
    <w:basedOn w:val="Domylnaczcionkaakapitu"/>
    <w:uiPriority w:val="99"/>
    <w:semiHidden/>
    <w:unhideWhenUsed/>
    <w:rsid w:val="00010CFE"/>
    <w:rPr>
      <w:sz w:val="16"/>
      <w:szCs w:val="16"/>
    </w:rPr>
  </w:style>
  <w:style w:type="paragraph" w:styleId="Tekstkomentarza">
    <w:name w:val="annotation text"/>
    <w:basedOn w:val="Normalny"/>
    <w:link w:val="TekstkomentarzaZnak"/>
    <w:uiPriority w:val="99"/>
    <w:semiHidden/>
    <w:unhideWhenUsed/>
    <w:rsid w:val="00010CFE"/>
    <w:rPr>
      <w:sz w:val="20"/>
      <w:szCs w:val="20"/>
    </w:rPr>
  </w:style>
  <w:style w:type="character" w:customStyle="1" w:styleId="TekstkomentarzaZnak">
    <w:name w:val="Tekst komentarza Znak"/>
    <w:basedOn w:val="Domylnaczcionkaakapitu"/>
    <w:link w:val="Tekstkomentarza"/>
    <w:uiPriority w:val="99"/>
    <w:semiHidden/>
    <w:rsid w:val="00010CFE"/>
    <w:rPr>
      <w:sz w:val="20"/>
      <w:szCs w:val="20"/>
      <w:lang w:val="pl-PL"/>
    </w:rPr>
  </w:style>
  <w:style w:type="paragraph" w:styleId="Tematkomentarza">
    <w:name w:val="annotation subject"/>
    <w:basedOn w:val="Tekstkomentarza"/>
    <w:next w:val="Tekstkomentarza"/>
    <w:link w:val="TematkomentarzaZnak"/>
    <w:uiPriority w:val="99"/>
    <w:semiHidden/>
    <w:unhideWhenUsed/>
    <w:rsid w:val="00010CFE"/>
    <w:rPr>
      <w:b/>
      <w:bCs/>
    </w:rPr>
  </w:style>
  <w:style w:type="character" w:customStyle="1" w:styleId="TematkomentarzaZnak">
    <w:name w:val="Temat komentarza Znak"/>
    <w:basedOn w:val="TekstkomentarzaZnak"/>
    <w:link w:val="Tematkomentarza"/>
    <w:uiPriority w:val="99"/>
    <w:semiHidden/>
    <w:rsid w:val="00010CFE"/>
    <w:rPr>
      <w:b/>
      <w:bCs/>
      <w:sz w:val="20"/>
      <w:szCs w:val="20"/>
      <w:lang w:val="pl-PL"/>
    </w:rPr>
  </w:style>
  <w:style w:type="character" w:styleId="UyteHipercze">
    <w:name w:val="FollowedHyperlink"/>
    <w:basedOn w:val="Domylnaczcionkaakapitu"/>
    <w:uiPriority w:val="99"/>
    <w:semiHidden/>
    <w:unhideWhenUsed/>
    <w:rsid w:val="008F0692"/>
    <w:rPr>
      <w:color w:val="008D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6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1p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0212-6879-4CB9-BBBE-FF162009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649</Words>
  <Characters>3894</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GS1</Company>
  <LinksUpToDate>false</LinksUpToDate>
  <CharactersWithSpaces>4534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Patrycja Frankowska | GS1 Polska</dc:creator>
  <cp:keywords/>
  <dc:description/>
  <cp:lastModifiedBy>Marta Szymborska | GS1 Polska</cp:lastModifiedBy>
  <cp:revision>2</cp:revision>
  <dcterms:created xsi:type="dcterms:W3CDTF">2021-11-25T11:08:00Z</dcterms:created>
  <dcterms:modified xsi:type="dcterms:W3CDTF">2021-11-25T11:08:00Z</dcterms:modified>
  <cp:category/>
</cp:coreProperties>
</file>